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ED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  <w:r w:rsidRPr="008A2BD5">
        <w:rPr>
          <w:rFonts w:ascii="Times New Roman" w:hAnsi="Times New Roman" w:cs="Times New Roman"/>
          <w:sz w:val="28"/>
          <w:szCs w:val="48"/>
          <w:lang w:eastAsia="ru-RU"/>
        </w:rPr>
        <w:t>Муниципальное бюджетное дошкольное образовательное учреждение детский сад № 27 г. Павлово</w:t>
      </w:r>
    </w:p>
    <w:p w:rsidR="008A2BD5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</w:p>
    <w:p w:rsidR="008A2BD5" w:rsidRPr="008A2BD5" w:rsidRDefault="008A2BD5" w:rsidP="008A2BD5">
      <w:pPr>
        <w:jc w:val="center"/>
        <w:rPr>
          <w:rFonts w:ascii="Times New Roman" w:hAnsi="Times New Roman" w:cs="Times New Roman"/>
          <w:sz w:val="2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48"/>
          <w:lang w:eastAsia="ru-RU"/>
        </w:rPr>
        <w:t>Выступление из опыта работы на педагогическом совете</w:t>
      </w:r>
    </w:p>
    <w:p w:rsidR="00CC5F50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r w:rsidR="00CC5F50" w:rsidRPr="00150E77">
        <w:rPr>
          <w:rFonts w:ascii="Times New Roman" w:hAnsi="Times New Roman" w:cs="Times New Roman"/>
          <w:b/>
          <w:sz w:val="36"/>
          <w:szCs w:val="36"/>
          <w:lang w:eastAsia="ru-RU"/>
        </w:rPr>
        <w:t>Особенности развитие процессуальной игры в раннем возрасте</w: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A2BD5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Подготовила воспитатель </w:t>
      </w: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A2BD5">
        <w:rPr>
          <w:rFonts w:ascii="Times New Roman" w:hAnsi="Times New Roman" w:cs="Times New Roman"/>
          <w:sz w:val="28"/>
          <w:szCs w:val="28"/>
          <w:lang w:eastAsia="ru-RU"/>
        </w:rPr>
        <w:t>1 квалификационной категории</w:t>
      </w: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Горшкова И.В.</w:t>
      </w: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2BD5" w:rsidRPr="008A2BD5" w:rsidRDefault="008A2BD5" w:rsidP="008A2BD5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C5F50" w:rsidRPr="0006716B" w:rsidRDefault="00CC5F50" w:rsidP="00CC5F5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Игровая деятельность имеет важное</w:t>
      </w:r>
      <w:r w:rsidR="00400A3E" w:rsidRPr="00150E77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 значение в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развитие ребёнка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. Игра способствует обогащению чувственного опыта детей,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развитию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наглядно-образного мышления, воображения, речи, в ней закладываются основы творчества. Игра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развивает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у детей произвольное поведение и самостоятельность. Сильный эффект имеет только полноценная игра, которая не возникает сама по себе, а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развивается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во взаимодействии с взрослыми. Для того чтобы игра стала действительно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развивающей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, ребёнка необходимо научить играть. </w:t>
      </w:r>
      <w:proofErr w:type="spellStart"/>
      <w:r w:rsidRPr="00150E77">
        <w:rPr>
          <w:rFonts w:ascii="Times New Roman" w:hAnsi="Times New Roman" w:cs="Times New Roman"/>
          <w:sz w:val="32"/>
          <w:szCs w:val="32"/>
          <w:lang w:eastAsia="ru-RU"/>
        </w:rPr>
        <w:t>Сензитивным</w:t>
      </w:r>
      <w:proofErr w:type="spellEnd"/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 периодом для зарождения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 является</w:t>
      </w:r>
      <w:r w:rsidRPr="00150E77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ранний возраст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. В это время создаются условия для появления особого вида детской деятельности –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процессуальной игры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. В её основе лежат предметные действия, которые осваивает ребёнок, а также стремление подражать действиям взрослых, которые он наблюдает в повседневной жизни.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Процессуальная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игра является важной предпосылкой к переходу ребёнка на следующий этап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развития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, на котором ведущей деятельностью становится сюжетно – ролевая игра.</w:t>
      </w: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t>Ребёнок впервые пришёл в детский сад и не умеет играть, необходимо вызвать у малыша интерес к игре, вовлечь его в воображаемую ситуацию. Ввожу в игровую ситуацию, наделяя игровым смыслом его действия с предметами, например, ребёнок возит за верёвочку грузовик, предлагаю покатать на нём зайку, подвезти его к домику.</w:t>
      </w: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Чтобы переключить малыша с </w:t>
      </w:r>
      <w:proofErr w:type="spellStart"/>
      <w:r w:rsidRPr="00150E77">
        <w:rPr>
          <w:rFonts w:ascii="Times New Roman" w:hAnsi="Times New Roman" w:cs="Times New Roman"/>
          <w:sz w:val="32"/>
          <w:szCs w:val="32"/>
          <w:lang w:eastAsia="ru-RU"/>
        </w:rPr>
        <w:t>манипулятивной</w:t>
      </w:r>
      <w:proofErr w:type="spellEnd"/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 деятельности на игровую, организую игру рядом с ним. Если ребёнок не включается в игровую деятельность, не настаиваю, пусть просто наблюдает за игрой взрослого. Для вовлечения малыша в игру прошу его о помощи 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(подать полотенце</w:t>
      </w:r>
      <w:r w:rsidRPr="00150E77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, 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принести расчёску)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или распределяю </w:t>
      </w:r>
      <w:r w:rsidRPr="00150E77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действия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«Я одену кукле Оле платье</w:t>
      </w:r>
      <w:r w:rsidRPr="00150E77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, а ты её расчешешь»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. Благоприятное влияние на формирование интереса детей к игре, умение действовать в условном плане оказывает включение игровых персонажей в режимные моменты. Во время обеда усаживаю рядом с детьми куклу, которая будет кушать. 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Укладывая детей спать, предлагаю им убаюкать любимую игрушку, а после сна одеть её.</w:t>
      </w: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t>На следующем этапе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развития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игровой деятельности обогащаю игровой опыт детей. Способствую полноценному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развитию</w:t>
      </w:r>
      <w:r w:rsidRPr="00150E77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разнообразными методами. Поддерживаю и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развиваю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 игровую инициативу детей. Первые самостоятельные игровые действия детей представляют собой подражание взрослому, со временем дети варьируют эти действия, вносят в них новые элементы. Любую инициативу поощряю, хвалю малыша. На этом этапе по – прежнему ребёнку необходима помощь взрослого. Чтобы разнообразить игру, увеличиваю число предметов, действий. Например, если ребёнок причёсывает куклу расчёской, предлагаю ему бантик, заколку, зеркало. Играя вместе с ребёнком, подключаюсь к его действиям. С помощью наводящих вопросов, предложений побуждаю использовать необходимые игрушки, тем самым обогащаю состав игровых действий.</w:t>
      </w: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t>Помогаю ребёнку выстраивать целостную игровую ситуацию, в которой все взаимосвязанные действия осуществляются в логической последовательности. Делаю это с помощью словесного обозначения (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«сначала сварим»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«потом накормим»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, а </w:t>
      </w:r>
      <w:proofErr w:type="gramStart"/>
      <w:r w:rsidRPr="00150E77">
        <w:rPr>
          <w:rFonts w:ascii="Times New Roman" w:hAnsi="Times New Roman" w:cs="Times New Roman"/>
          <w:sz w:val="32"/>
          <w:szCs w:val="32"/>
          <w:lang w:eastAsia="ru-RU"/>
        </w:rPr>
        <w:t>так же</w:t>
      </w:r>
      <w:proofErr w:type="gramEnd"/>
      <w:r w:rsidRPr="00150E77">
        <w:rPr>
          <w:rFonts w:ascii="Times New Roman" w:hAnsi="Times New Roman" w:cs="Times New Roman"/>
          <w:sz w:val="32"/>
          <w:szCs w:val="32"/>
          <w:lang w:eastAsia="ru-RU"/>
        </w:rPr>
        <w:t xml:space="preserve"> завершением каждого этапа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 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(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«суп сварился»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«куклы покушали»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). Но лишь иногда тактично присоединяюсь к игре детей с помощью косвенных приёмов (вопросов, просьб и предложений от лица персонажей, шуток, помогаю преобразовать разрозненные игровые действия в целостный сюжет. Часто дети выполняют игровые действия с той игрушкой, с которой играл взрослый. Поэтому стимулирую игру с разными персонажами.</w:t>
      </w:r>
    </w:p>
    <w:p w:rsidR="00CC5F50" w:rsidRPr="00150E77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t>Для обогащения игрового опыта детей так же </w:t>
      </w:r>
      <w:r w:rsidRPr="00150E77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использую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: поощрение игровых действий, направленных на взрослого и сверстника; речевое сопровождение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; включение в игру предметов – за</w:t>
      </w:r>
      <w:r w:rsidR="0006716B" w:rsidRPr="00150E77">
        <w:rPr>
          <w:rFonts w:ascii="Times New Roman" w:hAnsi="Times New Roman" w:cs="Times New Roman"/>
          <w:sz w:val="32"/>
          <w:szCs w:val="32"/>
          <w:lang w:eastAsia="ru-RU"/>
        </w:rPr>
        <w:t>местителей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CC5F50" w:rsidRPr="0006716B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50E77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Ролевое поведение закладывается в </w:t>
      </w:r>
      <w:r w:rsidRPr="00150E77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раннем возрасте</w:t>
      </w:r>
      <w:r w:rsidRPr="00150E77">
        <w:rPr>
          <w:rFonts w:ascii="Times New Roman" w:hAnsi="Times New Roman" w:cs="Times New Roman"/>
          <w:sz w:val="32"/>
          <w:szCs w:val="32"/>
          <w:lang w:eastAsia="ru-RU"/>
        </w:rPr>
        <w:t>. Поэтому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 xml:space="preserve"> формирую элементы ролевого поведения через 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</w:t>
      </w:r>
      <w:r w:rsidRPr="0006716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– 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забавы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; 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игры</w:t>
      </w:r>
      <w:r w:rsidRPr="0006716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– имитации животных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, птиц, самолётов, машин и т. д., принятие роли взрослым и наделение ролью малыша, например, я – доктор, ты – больной, я – медведица, ты – медвежонок, при этом не только называю роль, но и её комментирую. Выстраивая диалог, интонирую речь в соответствии с персонажем. Когда ребёнок научится принимать роль, предлагаю ему меняться ролями.</w:t>
      </w:r>
    </w:p>
    <w:p w:rsidR="00CC5F50" w:rsidRPr="0006716B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6716B">
        <w:rPr>
          <w:rFonts w:ascii="Times New Roman" w:hAnsi="Times New Roman" w:cs="Times New Roman"/>
          <w:sz w:val="32"/>
          <w:szCs w:val="32"/>
          <w:lang w:eastAsia="ru-RU"/>
        </w:rPr>
        <w:t>В своей практике использую 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процессуальные игры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: 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Баюшки</w:t>
      </w:r>
      <w:proofErr w:type="spellEnd"/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– баю»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="00150E77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«Укладываем куклу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 xml:space="preserve"> спать»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«У меня зазвонил</w:t>
      </w:r>
      <w:r w:rsidRPr="0006716B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телефон»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«Плывёт, плывёт кораблик»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, </w:t>
      </w:r>
      <w:r w:rsidRPr="0006716B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«Я – шофёр»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 и другие.</w:t>
      </w:r>
    </w:p>
    <w:p w:rsidR="00CC5F50" w:rsidRPr="0006716B" w:rsidRDefault="00CC5F50" w:rsidP="00400A3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06716B">
        <w:rPr>
          <w:rFonts w:ascii="Times New Roman" w:hAnsi="Times New Roman" w:cs="Times New Roman"/>
          <w:sz w:val="32"/>
          <w:szCs w:val="32"/>
          <w:lang w:eastAsia="ru-RU"/>
        </w:rPr>
        <w:t>Таким образом, в </w:t>
      </w:r>
      <w:r w:rsidRPr="0006716B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процессуальных играх дети раннего возраста</w:t>
      </w:r>
      <w:r w:rsidRPr="0006716B">
        <w:rPr>
          <w:rFonts w:ascii="Times New Roman" w:hAnsi="Times New Roman" w:cs="Times New Roman"/>
          <w:sz w:val="32"/>
          <w:szCs w:val="32"/>
          <w:lang w:eastAsia="ru-RU"/>
        </w:rPr>
        <w:t> постепенно осваивают разные ролевые отношения, учатся строить диалоги, общаться с партнёром по игре, в самостоятельных играх, проявлять фантазию.</w:t>
      </w:r>
    </w:p>
    <w:p w:rsidR="00CC5F50" w:rsidRPr="0006716B" w:rsidRDefault="00CC5F50" w:rsidP="00CC5F50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01652" w:rsidRDefault="00F01652"/>
    <w:sectPr w:rsidR="00F0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1A"/>
    <w:rsid w:val="0006716B"/>
    <w:rsid w:val="000C1D1A"/>
    <w:rsid w:val="00150E77"/>
    <w:rsid w:val="003361ED"/>
    <w:rsid w:val="00400A3E"/>
    <w:rsid w:val="008A2BD5"/>
    <w:rsid w:val="00CC5F50"/>
    <w:rsid w:val="00E72012"/>
    <w:rsid w:val="00F0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BCE35-0666-4F1F-8879-7395C66B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Krepysh</cp:lastModifiedBy>
  <cp:revision>2</cp:revision>
  <dcterms:created xsi:type="dcterms:W3CDTF">2025-02-26T11:34:00Z</dcterms:created>
  <dcterms:modified xsi:type="dcterms:W3CDTF">2025-02-26T11:34:00Z</dcterms:modified>
</cp:coreProperties>
</file>